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3E0F" w14:textId="77777777" w:rsidR="00B6241E" w:rsidRDefault="00137ED2">
      <w:pPr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附件</w:t>
      </w:r>
      <w:r>
        <w:rPr>
          <w:rFonts w:ascii="黑体" w:eastAsia="黑体" w:hAnsi="黑体" w:hint="eastAsia"/>
          <w:sz w:val="28"/>
        </w:rPr>
        <w:t>5</w:t>
      </w:r>
    </w:p>
    <w:p w14:paraId="66E48CC7" w14:textId="77777777" w:rsidR="00B6241E" w:rsidRDefault="00137ED2">
      <w:pPr>
        <w:pStyle w:val="a6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技术创新组</w:t>
      </w:r>
    </w:p>
    <w:p w14:paraId="68F9AB7F" w14:textId="77777777" w:rsidR="00B6241E" w:rsidRDefault="00137ED2">
      <w:pPr>
        <w:pStyle w:val="a6"/>
        <w:numPr>
          <w:ilvl w:val="0"/>
          <w:numId w:val="2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技术</w:t>
      </w:r>
      <w:proofErr w:type="gramStart"/>
      <w:r>
        <w:rPr>
          <w:rFonts w:ascii="宋体" w:eastAsia="宋体" w:hAnsi="宋体" w:hint="eastAsia"/>
          <w:sz w:val="28"/>
          <w:szCs w:val="28"/>
        </w:rPr>
        <w:t>创新组</w:t>
      </w:r>
      <w:proofErr w:type="gramEnd"/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 w:hint="eastAsia"/>
          <w:sz w:val="28"/>
          <w:szCs w:val="28"/>
        </w:rPr>
        <w:t>图片</w:t>
      </w:r>
    </w:p>
    <w:p w14:paraId="4D3514FB" w14:textId="77777777" w:rsidR="00B6241E" w:rsidRDefault="00137ED2">
      <w:pPr>
        <w:pStyle w:val="a6"/>
        <w:ind w:firstLineChars="0" w:firstLine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 wp14:anchorId="661D7C3D" wp14:editId="14342DD1">
            <wp:extent cx="5266690" cy="3950335"/>
            <wp:effectExtent l="0" t="0" r="1270" b="635"/>
            <wp:docPr id="10" name="图片 10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原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2C5F7" w14:textId="77777777" w:rsidR="00B6241E" w:rsidRDefault="00B6241E">
      <w:pPr>
        <w:rPr>
          <w:rFonts w:ascii="宋体" w:eastAsia="宋体" w:hAnsi="宋体"/>
        </w:rPr>
      </w:pPr>
    </w:p>
    <w:p w14:paraId="362153F9" w14:textId="77777777" w:rsidR="00B6241E" w:rsidRDefault="00137ED2">
      <w:pPr>
        <w:pStyle w:val="a5"/>
        <w:shd w:val="clear" w:color="auto" w:fill="FFFFFF"/>
        <w:spacing w:before="0" w:beforeAutospacing="0" w:after="0" w:afterAutospacing="0"/>
        <w:ind w:firstLine="392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注：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201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9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年全国微结构大赛技术</w:t>
      </w:r>
      <w:proofErr w:type="gramStart"/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创新组</w:t>
      </w:r>
      <w:proofErr w:type="gramEnd"/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二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等奖作品</w:t>
      </w:r>
    </w:p>
    <w:p w14:paraId="379F369F" w14:textId="77777777" w:rsidR="00B6241E" w:rsidRDefault="00137ED2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rFonts w:ascii="微软雅黑" w:eastAsia="微软雅黑" w:hAnsi="微软雅黑"/>
          <w:color w:val="333333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《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t>MoS2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t>花球》</w:t>
      </w:r>
    </w:p>
    <w:p w14:paraId="71FF5052" w14:textId="77777777" w:rsidR="00B6241E" w:rsidRDefault="00137ED2">
      <w:pPr>
        <w:pStyle w:val="a5"/>
        <w:shd w:val="clear" w:color="auto" w:fill="FFFFFF"/>
        <w:spacing w:before="0" w:beforeAutospacing="0" w:after="0" w:afterAutospacing="0"/>
        <w:ind w:firstLine="360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z w:val="18"/>
          <w:szCs w:val="18"/>
        </w:rPr>
        <w:t>刘道孟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t>（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t>西安交通</w:t>
      </w:r>
      <w:r>
        <w:rPr>
          <w:rFonts w:ascii="微软雅黑" w:eastAsia="微软雅黑" w:hAnsi="微软雅黑" w:hint="eastAsia"/>
          <w:color w:val="333333"/>
          <w:sz w:val="18"/>
          <w:szCs w:val="18"/>
        </w:rPr>
        <w:t>大学）</w:t>
      </w:r>
    </w:p>
    <w:p w14:paraId="6AB93C78" w14:textId="77777777" w:rsidR="00B6241E" w:rsidRDefault="00B6241E">
      <w:pPr>
        <w:spacing w:line="324" w:lineRule="auto"/>
        <w:rPr>
          <w:rFonts w:ascii="宋体" w:eastAsia="宋体" w:hAnsi="宋体" w:cs="Times New Roman"/>
          <w:sz w:val="24"/>
          <w:szCs w:val="24"/>
        </w:rPr>
      </w:pPr>
    </w:p>
    <w:p w14:paraId="5F51A9F9" w14:textId="77777777" w:rsidR="00B6241E" w:rsidRDefault="00137ED2">
      <w:pPr>
        <w:spacing w:line="400" w:lineRule="exact"/>
        <w:ind w:firstLineChars="200" w:firstLine="480"/>
        <w:rPr>
          <w:rFonts w:ascii="宋体" w:hAnsi="宋体" w:cs="Times New Roman"/>
          <w:sz w:val="24"/>
          <w:szCs w:val="24"/>
        </w:rPr>
      </w:pPr>
      <w:r>
        <w:rPr>
          <w:rFonts w:ascii="宋体" w:hAnsi="宋体" w:cs="Times New Roman"/>
          <w:sz w:val="24"/>
          <w:szCs w:val="24"/>
        </w:rPr>
        <w:t>样品在常温、高真空的环境中，</w:t>
      </w:r>
      <w:proofErr w:type="gramStart"/>
      <w:r>
        <w:rPr>
          <w:rFonts w:ascii="宋体" w:hAnsi="宋体" w:cs="Times New Roman"/>
          <w:sz w:val="24"/>
          <w:szCs w:val="24"/>
        </w:rPr>
        <w:t>借助</w:t>
      </w:r>
      <w:r>
        <w:rPr>
          <w:rFonts w:ascii="宋体" w:hAnsi="宋体" w:cs="Times New Roman" w:hint="eastAsia"/>
          <w:sz w:val="24"/>
          <w:szCs w:val="24"/>
        </w:rPr>
        <w:t>场</w:t>
      </w:r>
      <w:proofErr w:type="gramEnd"/>
      <w:r>
        <w:rPr>
          <w:rFonts w:ascii="宋体" w:hAnsi="宋体" w:cs="Times New Roman" w:hint="eastAsia"/>
          <w:sz w:val="24"/>
          <w:szCs w:val="24"/>
        </w:rPr>
        <w:t>发射</w:t>
      </w:r>
      <w:r>
        <w:rPr>
          <w:rFonts w:ascii="宋体" w:hAnsi="宋体" w:cs="Times New Roman"/>
          <w:sz w:val="24"/>
          <w:szCs w:val="24"/>
        </w:rPr>
        <w:t>扫描电子显微镜使用</w:t>
      </w:r>
      <w:r>
        <w:rPr>
          <w:rFonts w:ascii="宋体" w:hAnsi="宋体" w:cs="Times New Roman" w:hint="eastAsia"/>
          <w:sz w:val="24"/>
          <w:szCs w:val="24"/>
        </w:rPr>
        <w:t>二次</w:t>
      </w:r>
      <w:r>
        <w:rPr>
          <w:rFonts w:ascii="宋体" w:hAnsi="宋体" w:cs="Times New Roman"/>
          <w:sz w:val="24"/>
          <w:szCs w:val="24"/>
        </w:rPr>
        <w:t>电子对</w:t>
      </w:r>
      <w:r>
        <w:rPr>
          <w:rFonts w:ascii="宋体" w:hAnsi="宋体" w:cs="Times New Roman" w:hint="eastAsia"/>
          <w:sz w:val="24"/>
          <w:szCs w:val="24"/>
        </w:rPr>
        <w:t>分散在硅片上的二</w:t>
      </w:r>
      <w:r>
        <w:rPr>
          <w:rFonts w:ascii="宋体" w:hAnsi="宋体" w:cs="Times New Roman" w:hint="eastAsia"/>
          <w:sz w:val="24"/>
          <w:szCs w:val="24"/>
        </w:rPr>
        <w:t>硫</w:t>
      </w:r>
      <w:r>
        <w:rPr>
          <w:rFonts w:ascii="宋体" w:hAnsi="宋体" w:cs="Times New Roman" w:hint="eastAsia"/>
          <w:sz w:val="24"/>
          <w:szCs w:val="24"/>
        </w:rPr>
        <w:t>化钼纳米片</w:t>
      </w:r>
      <w:r>
        <w:rPr>
          <w:rFonts w:ascii="宋体" w:hAnsi="宋体" w:cs="Times New Roman"/>
          <w:sz w:val="24"/>
          <w:szCs w:val="24"/>
        </w:rPr>
        <w:t>进行拍摄。</w:t>
      </w:r>
    </w:p>
    <w:p w14:paraId="5AF2A240" w14:textId="77777777" w:rsidR="00B6241E" w:rsidRDefault="00137ED2">
      <w:pPr>
        <w:spacing w:line="400" w:lineRule="exact"/>
        <w:ind w:firstLineChars="200" w:firstLine="480"/>
        <w:rPr>
          <w:rFonts w:ascii="宋体" w:hAnsi="宋体" w:cs="Times New Roman"/>
          <w:sz w:val="24"/>
          <w:szCs w:val="24"/>
        </w:rPr>
      </w:pPr>
      <w:r>
        <w:rPr>
          <w:rFonts w:ascii="宋体" w:eastAsia="宋体" w:hAnsi="宋体" w:cs="Times New Roman" w:hint="eastAsia"/>
          <w:sz w:val="24"/>
        </w:rPr>
        <w:t>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  <w:vertAlign w:val="subscript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为</w:t>
      </w:r>
      <w:r>
        <w:rPr>
          <w:rFonts w:ascii="宋体" w:eastAsia="宋体" w:hAnsi="宋体" w:cs="Times New Roman" w:hint="eastAsia"/>
          <w:sz w:val="24"/>
        </w:rPr>
        <w:t>导电性</w:t>
      </w:r>
      <w:r>
        <w:rPr>
          <w:rFonts w:ascii="宋体" w:eastAsia="宋体" w:hAnsi="宋体" w:cs="Times New Roman" w:hint="eastAsia"/>
          <w:sz w:val="24"/>
        </w:rPr>
        <w:t>特别</w:t>
      </w:r>
      <w:r>
        <w:rPr>
          <w:rFonts w:ascii="宋体" w:eastAsia="宋体" w:hAnsi="宋体" w:cs="Times New Roman" w:hint="eastAsia"/>
          <w:sz w:val="24"/>
        </w:rPr>
        <w:t>差</w:t>
      </w:r>
      <w:r>
        <w:rPr>
          <w:rFonts w:ascii="宋体" w:eastAsia="宋体" w:hAnsi="宋体" w:cs="Times New Roman" w:hint="eastAsia"/>
          <w:sz w:val="24"/>
        </w:rPr>
        <w:t>的样品，在</w:t>
      </w:r>
      <w:r>
        <w:rPr>
          <w:rFonts w:ascii="宋体" w:eastAsia="宋体" w:hAnsi="宋体" w:cs="Times New Roman" w:hint="eastAsia"/>
          <w:sz w:val="24"/>
        </w:rPr>
        <w:t>电子束照射下会产生荷电</w:t>
      </w:r>
      <w:r>
        <w:rPr>
          <w:rFonts w:ascii="宋体" w:eastAsia="宋体" w:hAnsi="宋体" w:cs="Times New Roman" w:hint="eastAsia"/>
          <w:sz w:val="24"/>
        </w:rPr>
        <w:t>,</w:t>
      </w:r>
      <w:r>
        <w:rPr>
          <w:rFonts w:ascii="宋体" w:eastAsia="宋体" w:hAnsi="宋体" w:cs="Times New Roman" w:hint="eastAsia"/>
          <w:sz w:val="24"/>
        </w:rPr>
        <w:t>导致图像出现亮斑、扭曲、漂移</w:t>
      </w:r>
      <w:r>
        <w:rPr>
          <w:rFonts w:ascii="宋体" w:eastAsia="宋体" w:hAnsi="宋体" w:cs="Times New Roman" w:hint="eastAsia"/>
          <w:sz w:val="24"/>
        </w:rPr>
        <w:t>等现象</w:t>
      </w:r>
      <w:r>
        <w:rPr>
          <w:rFonts w:ascii="宋体" w:eastAsia="宋体" w:hAnsi="宋体" w:cs="Times New Roman" w:hint="eastAsia"/>
          <w:sz w:val="24"/>
        </w:rPr>
        <w:t>,</w:t>
      </w:r>
      <w:r>
        <w:rPr>
          <w:rFonts w:ascii="宋体" w:eastAsia="宋体" w:hAnsi="宋体" w:cs="Times New Roman" w:hint="eastAsia"/>
          <w:sz w:val="24"/>
        </w:rPr>
        <w:t>而喷金处理又极易掩盖</w:t>
      </w:r>
      <w:r>
        <w:rPr>
          <w:rFonts w:ascii="宋体" w:eastAsia="宋体" w:hAnsi="宋体" w:cs="Times New Roman" w:hint="eastAsia"/>
          <w:sz w:val="24"/>
        </w:rPr>
        <w:t>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纳米片表面细节。为此在尝试了不同的加速电压，在较低加速电压下，能够有效的克服了荷电问题，并且</w:t>
      </w:r>
      <w:r>
        <w:rPr>
          <w:rFonts w:ascii="宋体" w:eastAsia="宋体" w:hAnsi="宋体" w:cs="Times New Roman" w:hint="eastAsia"/>
          <w:sz w:val="24"/>
        </w:rPr>
        <w:t>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纳米片展现出了更多的细节。另外，工作距离</w:t>
      </w:r>
      <w:r>
        <w:rPr>
          <w:rFonts w:ascii="宋体" w:eastAsia="宋体" w:hAnsi="宋体" w:cs="Times New Roman" w:hint="eastAsia"/>
          <w:sz w:val="24"/>
        </w:rPr>
        <w:t>W</w:t>
      </w:r>
      <w:r>
        <w:rPr>
          <w:rFonts w:ascii="宋体" w:eastAsia="宋体" w:hAnsi="宋体" w:cs="Times New Roman"/>
          <w:sz w:val="24"/>
        </w:rPr>
        <w:t>D</w:t>
      </w:r>
      <w:r>
        <w:rPr>
          <w:rFonts w:ascii="宋体" w:eastAsia="宋体" w:hAnsi="宋体" w:cs="Times New Roman" w:hint="eastAsia"/>
          <w:sz w:val="24"/>
        </w:rPr>
        <w:t>也是</w:t>
      </w:r>
      <w:r>
        <w:rPr>
          <w:rFonts w:ascii="宋体" w:eastAsia="宋体" w:hAnsi="宋体" w:cs="Times New Roman" w:hint="eastAsia"/>
          <w:sz w:val="24"/>
        </w:rPr>
        <w:t>影响扫描图像质量的重要因素，较小的工作距离能够获得表面清晰的图像，但对于具有三维结构的</w:t>
      </w:r>
      <w:r>
        <w:rPr>
          <w:rFonts w:ascii="宋体" w:eastAsia="宋体" w:hAnsi="宋体" w:cs="Times New Roman" w:hint="eastAsia"/>
          <w:sz w:val="24"/>
        </w:rPr>
        <w:t>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纳米片，较小的工作距离反而使图像丧失了结构信息。综合考虑，选择加速电压为</w:t>
      </w:r>
      <w:r>
        <w:rPr>
          <w:rFonts w:ascii="宋体" w:eastAsia="宋体" w:hAnsi="宋体" w:cs="Times New Roman" w:hint="eastAsia"/>
          <w:sz w:val="24"/>
        </w:rPr>
        <w:t>1</w:t>
      </w:r>
      <w:r>
        <w:rPr>
          <w:rFonts w:ascii="宋体" w:eastAsia="宋体" w:hAnsi="宋体" w:cs="Times New Roman"/>
          <w:sz w:val="24"/>
        </w:rPr>
        <w:t xml:space="preserve"> kV</w:t>
      </w:r>
      <w:r>
        <w:rPr>
          <w:rFonts w:ascii="宋体" w:eastAsia="宋体" w:hAnsi="宋体" w:cs="Times New Roman" w:hint="eastAsia"/>
          <w:sz w:val="24"/>
        </w:rPr>
        <w:t>、工作距离</w:t>
      </w:r>
      <w:r>
        <w:rPr>
          <w:rFonts w:ascii="宋体" w:eastAsia="宋体" w:hAnsi="宋体" w:cs="Times New Roman" w:hint="eastAsia"/>
          <w:sz w:val="24"/>
        </w:rPr>
        <w:t>W</w:t>
      </w:r>
      <w:r>
        <w:rPr>
          <w:rFonts w:ascii="宋体" w:eastAsia="宋体" w:hAnsi="宋体" w:cs="Times New Roman"/>
          <w:sz w:val="24"/>
        </w:rPr>
        <w:t>D</w:t>
      </w:r>
      <w:r>
        <w:rPr>
          <w:rFonts w:ascii="宋体" w:eastAsia="宋体" w:hAnsi="宋体" w:cs="Times New Roman" w:hint="eastAsia"/>
          <w:sz w:val="24"/>
        </w:rPr>
        <w:t>为</w:t>
      </w:r>
      <w:r>
        <w:rPr>
          <w:rFonts w:ascii="宋体" w:eastAsia="宋体" w:hAnsi="宋体" w:cs="Times New Roman" w:hint="eastAsia"/>
          <w:sz w:val="24"/>
        </w:rPr>
        <w:t>6</w:t>
      </w:r>
      <w:r>
        <w:rPr>
          <w:rFonts w:ascii="宋体" w:eastAsia="宋体" w:hAnsi="宋体" w:cs="Times New Roman"/>
          <w:sz w:val="24"/>
        </w:rPr>
        <w:t xml:space="preserve"> </w:t>
      </w:r>
      <w:r>
        <w:rPr>
          <w:rFonts w:ascii="宋体" w:eastAsia="宋体" w:hAnsi="宋体" w:cs="Times New Roman" w:hint="eastAsia"/>
          <w:sz w:val="24"/>
        </w:rPr>
        <w:t>mm</w:t>
      </w:r>
      <w:r>
        <w:rPr>
          <w:rFonts w:ascii="宋体" w:eastAsia="宋体" w:hAnsi="宋体" w:cs="Times New Roman" w:hint="eastAsia"/>
          <w:sz w:val="24"/>
        </w:rPr>
        <w:t>的条件下，得到同时具有清晰的表面形貌，又有完整的结构特点的花球状</w:t>
      </w:r>
      <w:r>
        <w:rPr>
          <w:rFonts w:ascii="宋体" w:eastAsia="宋体" w:hAnsi="宋体" w:cs="Times New Roman" w:hint="eastAsia"/>
          <w:sz w:val="24"/>
        </w:rPr>
        <w:t>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纳米片。从图中可以看出，花球状</w:t>
      </w:r>
      <w:r>
        <w:rPr>
          <w:rFonts w:ascii="宋体" w:eastAsia="宋体" w:hAnsi="宋体" w:cs="Times New Roman" w:hint="eastAsia"/>
          <w:sz w:val="24"/>
        </w:rPr>
        <w:t>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是由</w:t>
      </w:r>
      <w:r>
        <w:rPr>
          <w:rFonts w:ascii="宋体" w:eastAsia="宋体" w:hAnsi="宋体" w:cs="Times New Roman" w:hint="eastAsia"/>
          <w:sz w:val="24"/>
        </w:rPr>
        <w:lastRenderedPageBreak/>
        <w:t>Mo</w:t>
      </w:r>
      <w:r>
        <w:rPr>
          <w:rFonts w:ascii="宋体" w:eastAsia="宋体" w:hAnsi="宋体" w:cs="Times New Roman"/>
          <w:sz w:val="24"/>
        </w:rPr>
        <w:t>S</w:t>
      </w:r>
      <w:r>
        <w:rPr>
          <w:rFonts w:ascii="宋体" w:eastAsia="宋体" w:hAnsi="宋体" w:cs="Times New Roman"/>
          <w:sz w:val="24"/>
          <w:vertAlign w:val="subscript"/>
        </w:rPr>
        <w:t>2</w:t>
      </w:r>
      <w:r>
        <w:rPr>
          <w:rFonts w:ascii="宋体" w:eastAsia="宋体" w:hAnsi="宋体" w:cs="Times New Roman" w:hint="eastAsia"/>
          <w:sz w:val="24"/>
        </w:rPr>
        <w:t>纳米片自组装而成，</w:t>
      </w:r>
      <w:r>
        <w:rPr>
          <w:rFonts w:ascii="宋体" w:hAnsi="宋体" w:cs="Times New Roman" w:hint="eastAsia"/>
          <w:sz w:val="24"/>
          <w:szCs w:val="24"/>
        </w:rPr>
        <w:t>花状结构的</w:t>
      </w:r>
      <w:r>
        <w:rPr>
          <w:rFonts w:ascii="宋体" w:hAnsi="宋体" w:cs="Times New Roman" w:hint="eastAsia"/>
          <w:sz w:val="24"/>
          <w:szCs w:val="24"/>
        </w:rPr>
        <w:t>M</w:t>
      </w:r>
      <w:r>
        <w:rPr>
          <w:rFonts w:ascii="宋体" w:hAnsi="宋体" w:cs="Times New Roman"/>
          <w:sz w:val="24"/>
          <w:szCs w:val="24"/>
        </w:rPr>
        <w:t>oS</w:t>
      </w:r>
      <w:r>
        <w:rPr>
          <w:rFonts w:ascii="宋体" w:hAnsi="宋体" w:cs="Times New Roman"/>
          <w:sz w:val="24"/>
          <w:szCs w:val="24"/>
          <w:vertAlign w:val="subscript"/>
        </w:rPr>
        <w:t>2</w:t>
      </w:r>
      <w:r>
        <w:rPr>
          <w:rFonts w:ascii="宋体" w:hAnsi="宋体" w:cs="Times New Roman" w:hint="eastAsia"/>
          <w:sz w:val="24"/>
          <w:szCs w:val="24"/>
        </w:rPr>
        <w:t>拥有大量</w:t>
      </w:r>
      <w:r>
        <w:rPr>
          <w:rFonts w:ascii="宋体" w:hAnsi="宋体" w:cs="Times New Roman" w:hint="eastAsia"/>
          <w:sz w:val="24"/>
          <w:szCs w:val="24"/>
        </w:rPr>
        <w:t>暴露的边缘位置，既拥有纳米片活性边缘多的优点，又改善了纳米</w:t>
      </w:r>
      <w:proofErr w:type="gramStart"/>
      <w:r>
        <w:rPr>
          <w:rFonts w:ascii="宋体" w:hAnsi="宋体" w:cs="Times New Roman" w:hint="eastAsia"/>
          <w:sz w:val="24"/>
          <w:szCs w:val="24"/>
        </w:rPr>
        <w:t>片容易</w:t>
      </w:r>
      <w:proofErr w:type="gramEnd"/>
      <w:r>
        <w:rPr>
          <w:rFonts w:ascii="宋体" w:hAnsi="宋体" w:cs="Times New Roman" w:hint="eastAsia"/>
          <w:sz w:val="24"/>
          <w:szCs w:val="24"/>
        </w:rPr>
        <w:t>堆垛的缺点，有利于进一步的实际应用。</w:t>
      </w:r>
    </w:p>
    <w:p w14:paraId="29476790" w14:textId="77777777" w:rsidR="00B6241E" w:rsidRDefault="00B6241E">
      <w:pPr>
        <w:spacing w:line="400" w:lineRule="exact"/>
        <w:ind w:firstLineChars="200" w:firstLine="480"/>
        <w:rPr>
          <w:rFonts w:ascii="宋体" w:hAnsi="宋体" w:cs="Times New Roman"/>
          <w:sz w:val="24"/>
          <w:szCs w:val="24"/>
        </w:rPr>
      </w:pPr>
    </w:p>
    <w:p w14:paraId="335CD1E2" w14:textId="77777777" w:rsidR="00B6241E" w:rsidRDefault="00137ED2">
      <w:pPr>
        <w:pStyle w:val="a6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艺术创新组</w:t>
      </w:r>
    </w:p>
    <w:p w14:paraId="0AECAB63" w14:textId="77777777" w:rsidR="00B6241E" w:rsidRDefault="00137ED2">
      <w:pPr>
        <w:pStyle w:val="a6"/>
        <w:tabs>
          <w:tab w:val="left" w:pos="1241"/>
        </w:tabs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114300" distR="114300" wp14:anchorId="30CE75DB" wp14:editId="7B8C1E9C">
            <wp:extent cx="2496185" cy="1871980"/>
            <wp:effectExtent l="0" t="0" r="18415" b="13970"/>
            <wp:docPr id="8" name="图片 8" descr="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原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114300" distR="114300" wp14:anchorId="497F2E86" wp14:editId="2F289B3B">
            <wp:extent cx="2496185" cy="1871980"/>
            <wp:effectExtent l="0" t="0" r="18415" b="13970"/>
            <wp:docPr id="9" name="图片 9" descr="PS处理后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S处理后的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B81A" w14:textId="77777777" w:rsidR="00B6241E" w:rsidRDefault="00B6241E">
      <w:pPr>
        <w:pStyle w:val="a5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  <w:spacing w:val="8"/>
          <w:sz w:val="18"/>
          <w:szCs w:val="18"/>
        </w:rPr>
      </w:pPr>
    </w:p>
    <w:p w14:paraId="6FDE8DB1" w14:textId="77777777" w:rsidR="00B6241E" w:rsidRDefault="00137ED2">
      <w:pPr>
        <w:pStyle w:val="a5"/>
        <w:shd w:val="clear" w:color="auto" w:fill="FFFFFF"/>
        <w:spacing w:before="0" w:beforeAutospacing="0" w:after="0" w:afterAutospacing="0"/>
        <w:ind w:firstLine="392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注：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201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9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年陕西省微结构摄影</w:t>
      </w:r>
      <w:proofErr w:type="gramStart"/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大赛大赛创新组</w:t>
      </w:r>
      <w:proofErr w:type="gramEnd"/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特等奖作品</w:t>
      </w:r>
    </w:p>
    <w:p w14:paraId="47EEADBF" w14:textId="77777777" w:rsidR="00B6241E" w:rsidRDefault="00137ED2">
      <w:pPr>
        <w:pStyle w:val="a5"/>
        <w:shd w:val="clear" w:color="auto" w:fill="FFFFFF"/>
        <w:spacing w:before="0" w:beforeAutospacing="0" w:after="0" w:afterAutospacing="0"/>
        <w:ind w:firstLine="392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《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希望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》</w:t>
      </w:r>
    </w:p>
    <w:p w14:paraId="2A8C4856" w14:textId="77777777" w:rsidR="00B6241E" w:rsidRDefault="00137ED2">
      <w:pPr>
        <w:pStyle w:val="a5"/>
        <w:shd w:val="clear" w:color="auto" w:fill="FFFFFF"/>
        <w:spacing w:before="0" w:beforeAutospacing="0" w:after="0" w:afterAutospacing="0"/>
        <w:ind w:firstLine="392"/>
        <w:jc w:val="right"/>
        <w:rPr>
          <w:rFonts w:ascii="微软雅黑" w:eastAsia="微软雅黑" w:hAnsi="微软雅黑"/>
          <w:color w:val="333333"/>
          <w:spacing w:val="8"/>
          <w:sz w:val="18"/>
          <w:szCs w:val="18"/>
        </w:rPr>
      </w:pP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作者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杨武丽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（西安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工业大学</w:t>
      </w:r>
      <w:r>
        <w:rPr>
          <w:rFonts w:ascii="微软雅黑" w:eastAsia="微软雅黑" w:hAnsi="微软雅黑" w:hint="eastAsia"/>
          <w:color w:val="333333"/>
          <w:spacing w:val="8"/>
          <w:sz w:val="18"/>
          <w:szCs w:val="18"/>
        </w:rPr>
        <w:t>）</w:t>
      </w:r>
    </w:p>
    <w:p w14:paraId="62BFDDD0" w14:textId="77777777" w:rsidR="00B6241E" w:rsidRDefault="00137ED2">
      <w:pPr>
        <w:spacing w:afterLines="50" w:after="156"/>
        <w:rPr>
          <w:rFonts w:ascii="宋体" w:hAnsi="宋体" w:cs="Times New Roman"/>
          <w:b/>
          <w:bCs/>
          <w:sz w:val="24"/>
          <w:szCs w:val="24"/>
        </w:rPr>
      </w:pPr>
      <w:r>
        <w:rPr>
          <w:rFonts w:ascii="宋体" w:hAnsi="宋体" w:cs="Times New Roman"/>
          <w:b/>
          <w:bCs/>
          <w:sz w:val="24"/>
          <w:szCs w:val="24"/>
        </w:rPr>
        <w:t>参赛作品原图介绍</w:t>
      </w:r>
      <w:r>
        <w:rPr>
          <w:rFonts w:ascii="宋体" w:hAnsi="宋体" w:cs="Times New Roman" w:hint="eastAsia"/>
          <w:b/>
          <w:bCs/>
          <w:sz w:val="24"/>
          <w:szCs w:val="24"/>
        </w:rPr>
        <w:t>：</w:t>
      </w:r>
    </w:p>
    <w:p w14:paraId="75AD54D8" w14:textId="77777777" w:rsidR="00B6241E" w:rsidRDefault="00137ED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原图为压电陶瓷样品在室温、高真空条件下借助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钨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灯丝扫描电子显微镜放大</w:t>
      </w:r>
      <w:r>
        <w:rPr>
          <w:rFonts w:ascii="Times New Roman" w:eastAsia="宋体" w:hAnsi="Times New Roman" w:cs="Times New Roman"/>
          <w:sz w:val="24"/>
          <w:szCs w:val="24"/>
        </w:rPr>
        <w:t>2000X</w:t>
      </w:r>
      <w:r>
        <w:rPr>
          <w:rFonts w:ascii="Times New Roman" w:eastAsia="宋体" w:hAnsi="Times New Roman" w:cs="Times New Roman"/>
          <w:sz w:val="24"/>
          <w:szCs w:val="24"/>
        </w:rPr>
        <w:t>所拍摄的断口扫描显微组织形貌图。如图所示，其形貌结构呈现层片式生长，与压电陶瓷普遍的微观组织结构生长方式相一致，但由于在陶瓷样品中加入了适量的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CuO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>，使得样品内部出现一定程度的液相烧结，图中的大晶粒便是由于液相烧结聚集而成，而又由于氧化物间的高低熔点差，使得样品在采用传统固相法烧结过程中形成大晶粒表面的霜花效果。</w:t>
      </w:r>
    </w:p>
    <w:p w14:paraId="159CCBF8" w14:textId="77777777" w:rsidR="00B6241E" w:rsidRDefault="00137ED2">
      <w:pPr>
        <w:spacing w:beforeLines="50" w:before="156" w:afterLines="50" w:after="156"/>
      </w:pPr>
      <w:r>
        <w:rPr>
          <w:rFonts w:ascii="宋体" w:hAnsi="宋体" w:cs="Times New Roman"/>
          <w:b/>
          <w:bCs/>
          <w:sz w:val="24"/>
          <w:szCs w:val="24"/>
        </w:rPr>
        <w:t>参赛作品最终图介绍</w:t>
      </w:r>
      <w:r>
        <w:rPr>
          <w:rFonts w:hint="eastAsia"/>
        </w:rPr>
        <w:t>：</w:t>
      </w:r>
    </w:p>
    <w:p w14:paraId="3B49B958" w14:textId="77777777" w:rsidR="00B6241E" w:rsidRDefault="00137ED2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那野蛮生长的大晶粒犹如一块曾深埋湖底的</w:t>
      </w:r>
      <w:proofErr w:type="gramStart"/>
      <w:r>
        <w:rPr>
          <w:rFonts w:ascii="宋体" w:hAnsi="宋体" w:cs="宋体" w:hint="eastAsia"/>
          <w:sz w:val="24"/>
          <w:szCs w:val="24"/>
        </w:rPr>
        <w:t>樵</w:t>
      </w:r>
      <w:proofErr w:type="gramEnd"/>
      <w:r>
        <w:rPr>
          <w:rFonts w:ascii="宋体" w:hAnsi="宋体" w:cs="宋体" w:hint="eastAsia"/>
          <w:sz w:val="24"/>
          <w:szCs w:val="24"/>
        </w:rPr>
        <w:t>石，四周混浊的泥沙就是他曾经岁月的最好证明，然而当全球气候</w:t>
      </w:r>
      <w:r>
        <w:rPr>
          <w:rFonts w:ascii="宋体" w:hAnsi="宋体" w:cs="宋体" w:hint="eastAsia"/>
          <w:sz w:val="24"/>
          <w:szCs w:val="24"/>
        </w:rPr>
        <w:t>变暖，水位下降，他被迫露出水面经受风霜雨雪的洗礼，即使这样，他仍不忘利用自身的优势蓄积雨水，为无处安放的种子提供一个厚实的港湾，帮助他们开出人生中最美的花。这似乎是在告诉我们：无论我们身处何种境地，都要懂得发挥出我们最大的人生价值，让我们的人生不因外部环境的干扰而止步不前；同时也是在告诫我们：保护环境，刻不容缓。</w:t>
      </w:r>
    </w:p>
    <w:p w14:paraId="16582D0D" w14:textId="63B1742B" w:rsidR="00B6241E" w:rsidRDefault="00137ED2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object w:dxaOrig="4680" w:dyaOrig="840" w14:anchorId="43D7E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3.9pt;height:42.05pt" o:ole="">
            <v:imagedata r:id="rId9" o:title=""/>
          </v:shape>
          <o:OLEObject Type="Embed" ProgID="Package" ShapeID="_x0000_i1027" DrawAspect="Content" ObjectID="_1745310403" r:id="rId10"/>
        </w:object>
      </w:r>
    </w:p>
    <w:p w14:paraId="4FC51B85" w14:textId="77777777" w:rsidR="00B6241E" w:rsidRDefault="00B6241E">
      <w:pPr>
        <w:spacing w:line="360" w:lineRule="auto"/>
        <w:rPr>
          <w:rFonts w:ascii="宋体" w:eastAsia="宋体" w:hAnsi="宋体" w:cs="Times New Roman"/>
          <w:sz w:val="24"/>
          <w:szCs w:val="24"/>
        </w:rPr>
      </w:pPr>
    </w:p>
    <w:p w14:paraId="57BDA850" w14:textId="77777777" w:rsidR="00B6241E" w:rsidRDefault="00B6241E">
      <w:pPr>
        <w:spacing w:line="324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1EEED97" w14:textId="77777777" w:rsidR="00B6241E" w:rsidRDefault="00B6241E">
      <w:pPr>
        <w:spacing w:line="324" w:lineRule="auto"/>
        <w:rPr>
          <w:rFonts w:ascii="宋体" w:eastAsia="宋体" w:hAnsi="宋体" w:cs="Times New Roman"/>
          <w:sz w:val="24"/>
          <w:szCs w:val="24"/>
        </w:rPr>
      </w:pPr>
    </w:p>
    <w:sectPr w:rsidR="00B624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D637C"/>
    <w:multiLevelType w:val="multilevel"/>
    <w:tmpl w:val="064D6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88379E"/>
    <w:multiLevelType w:val="multilevel"/>
    <w:tmpl w:val="3388379E"/>
    <w:lvl w:ilvl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7E11"/>
    <w:rsid w:val="00137ED2"/>
    <w:rsid w:val="001F332D"/>
    <w:rsid w:val="00547E11"/>
    <w:rsid w:val="005B4868"/>
    <w:rsid w:val="006103FD"/>
    <w:rsid w:val="00920966"/>
    <w:rsid w:val="009222E0"/>
    <w:rsid w:val="00B6241E"/>
    <w:rsid w:val="12355F44"/>
    <w:rsid w:val="25AF5B47"/>
    <w:rsid w:val="4CAD7496"/>
    <w:rsid w:val="624F68EA"/>
    <w:rsid w:val="744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8810E"/>
  <w15:docId w15:val="{4BC131FE-33C6-4410-A11A-D02679D9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148</Words>
  <Characters>848</Characters>
  <Application>Microsoft Office Word</Application>
  <DocSecurity>0</DocSecurity>
  <Lines>7</Lines>
  <Paragraphs>1</Paragraphs>
  <ScaleCrop>false</ScaleCrop>
  <Company>微软中国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Shu Steve</cp:lastModifiedBy>
  <cp:revision>3</cp:revision>
  <dcterms:created xsi:type="dcterms:W3CDTF">2019-06-15T07:18:00Z</dcterms:created>
  <dcterms:modified xsi:type="dcterms:W3CDTF">2023-05-11T03:40:00Z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4CB180CADA124BBBB972D29F7416904C</vt:lpwstr>
  </property>
</Properties>
</file>