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E95A">
      <w:pPr>
        <w:pStyle w:val="2"/>
        <w:spacing w:before="468" w:after="156" w:afterLines="50" w:line="400" w:lineRule="exact"/>
      </w:pPr>
      <w:bookmarkStart w:id="0" w:name="_Toc340743553"/>
      <w:r>
        <w:rPr>
          <w:rFonts w:hint="eastAsia"/>
        </w:rPr>
        <w:t>作物抗逆与高效生产全国重点实验室</w:t>
      </w:r>
    </w:p>
    <w:p w14:paraId="64EE04C0">
      <w:pPr>
        <w:pStyle w:val="2"/>
        <w:spacing w:beforeLines="0" w:after="312" w:line="400" w:lineRule="exact"/>
      </w:pPr>
      <w:r>
        <w:rPr>
          <w:rFonts w:hint="eastAsia"/>
        </w:rPr>
        <w:t>开放课题管理办法（试行）</w:t>
      </w:r>
      <w:bookmarkEnd w:id="0"/>
    </w:p>
    <w:p w14:paraId="1A391889">
      <w:pPr>
        <w:widowControl/>
        <w:spacing w:line="560" w:lineRule="exact"/>
        <w:ind w:firstLine="560" w:firstLineChars="200"/>
        <w:rPr>
          <w:rFonts w:ascii="黑体" w:eastAsia="黑体" w:cs="宋体"/>
          <w:kern w:val="0"/>
          <w:sz w:val="28"/>
          <w:szCs w:val="28"/>
        </w:rPr>
      </w:pPr>
      <w:r>
        <w:rPr>
          <w:rFonts w:hint="eastAsia" w:ascii="黑体" w:hAnsi="宋体" w:eastAsia="黑体" w:cs="宋体"/>
          <w:bCs/>
          <w:kern w:val="0"/>
          <w:sz w:val="28"/>
          <w:szCs w:val="28"/>
        </w:rPr>
        <w:t>一、总则</w:t>
      </w:r>
    </w:p>
    <w:p w14:paraId="1B6F10FF">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为贯彻执行“开放、流动、联合、竞争”的运行机制，创造良好的科学研究条件和学术环境，吸引、凝聚国内外优秀青年学者，开展高水平基础与应用基础研究，促进新兴和交叉学科形成与发展，发挥全国重点实验室辐射和带动作用，培养高水平科研人才，实验室特设立开放课题，面向校外单位相关研究领域的中青年科研工作者公开申报，资助与实验室研究团队紧密合作、有望取得突破性进展的研究工作。实验室每年在基金申请截止日期前1个月公布《作物抗逆与高效生产全国重点实验室开放课题申请指南》</w:t>
      </w:r>
      <w:r>
        <w:rPr>
          <w:rFonts w:ascii="仿宋_GB2312" w:hAnsi="宋体" w:eastAsia="仿宋_GB2312" w:cs="宋体"/>
          <w:kern w:val="0"/>
          <w:sz w:val="28"/>
          <w:szCs w:val="28"/>
        </w:rPr>
        <w:t>(</w:t>
      </w:r>
      <w:r>
        <w:rPr>
          <w:rFonts w:hint="eastAsia" w:ascii="仿宋_GB2312" w:hAnsi="宋体" w:eastAsia="仿宋_GB2312" w:cs="宋体"/>
          <w:kern w:val="0"/>
          <w:sz w:val="28"/>
          <w:szCs w:val="28"/>
        </w:rPr>
        <w:t>以下简称《指南》</w:t>
      </w:r>
      <w:r>
        <w:rPr>
          <w:rFonts w:ascii="仿宋_GB2312" w:hAnsi="宋体" w:eastAsia="仿宋_GB2312" w:cs="宋体"/>
          <w:kern w:val="0"/>
          <w:sz w:val="28"/>
          <w:szCs w:val="28"/>
        </w:rPr>
        <w:t>)</w:t>
      </w:r>
      <w:r>
        <w:rPr>
          <w:rFonts w:hint="eastAsia" w:ascii="仿宋_GB2312" w:hAnsi="宋体" w:eastAsia="仿宋_GB2312" w:cs="宋体"/>
          <w:kern w:val="0"/>
          <w:sz w:val="28"/>
          <w:szCs w:val="28"/>
        </w:rPr>
        <w:t>。</w:t>
      </w:r>
    </w:p>
    <w:p w14:paraId="0EEBB638">
      <w:pPr>
        <w:widowControl/>
        <w:spacing w:line="560" w:lineRule="exact"/>
        <w:ind w:firstLine="560" w:firstLineChars="200"/>
        <w:rPr>
          <w:rFonts w:ascii="黑体" w:hAnsi="宋体" w:eastAsia="黑体" w:cs="宋体"/>
          <w:bCs/>
          <w:kern w:val="0"/>
          <w:sz w:val="28"/>
          <w:szCs w:val="28"/>
        </w:rPr>
      </w:pPr>
      <w:r>
        <w:rPr>
          <w:rFonts w:hint="eastAsia" w:ascii="黑体" w:hAnsi="宋体" w:eastAsia="黑体" w:cs="宋体"/>
          <w:bCs/>
          <w:kern w:val="0"/>
          <w:sz w:val="28"/>
          <w:szCs w:val="28"/>
        </w:rPr>
        <w:t>二、开放对象</w:t>
      </w:r>
    </w:p>
    <w:p w14:paraId="03BA42F0">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实验室开放课题面向校外相关学科的研究人员开放申报。凡</w:t>
      </w:r>
      <w:r>
        <w:rPr>
          <w:rFonts w:hint="eastAsia" w:ascii="仿宋_GB2312" w:hAnsi="宋体" w:eastAsia="仿宋_GB2312" w:cs="宋体"/>
          <w:sz w:val="28"/>
          <w:szCs w:val="28"/>
        </w:rPr>
        <w:t>具有高级专业技术职称或博士学位的国内外科技工作者，均可提出资助申请</w:t>
      </w:r>
      <w:r>
        <w:rPr>
          <w:rFonts w:hint="eastAsia" w:ascii="仿宋_GB2312" w:hAnsi="宋体" w:eastAsia="仿宋_GB2312" w:cs="宋体"/>
          <w:kern w:val="0"/>
          <w:sz w:val="28"/>
          <w:szCs w:val="28"/>
        </w:rPr>
        <w:t>；中级技术职称以及获得硕士学位的青年科技工作者也可提出申请，需由两名高级职称科技人员推荐。开放课题须依托一名实验室固定研究人员作为该项开放课题的项目合作者，并负责开放课题经费的实施管理。</w:t>
      </w:r>
      <w:r>
        <w:rPr>
          <w:rFonts w:hint="eastAsia" w:ascii="仿宋_GB2312" w:hAnsi="宋体" w:eastAsia="仿宋_GB2312" w:cs="宋体"/>
          <w:sz w:val="28"/>
          <w:szCs w:val="28"/>
        </w:rPr>
        <w:t>同时实验室也接收国内外研究人员自带课题和经费，利用本实验室设备条件开展相关领域的科学研究</w:t>
      </w:r>
      <w:r>
        <w:rPr>
          <w:rFonts w:hint="eastAsia" w:ascii="仿宋_GB2312" w:hAnsi="宋体" w:eastAsia="仿宋_GB2312" w:cs="宋体"/>
          <w:kern w:val="0"/>
          <w:sz w:val="28"/>
          <w:szCs w:val="28"/>
        </w:rPr>
        <w:t>。</w:t>
      </w:r>
    </w:p>
    <w:p w14:paraId="1BA69455">
      <w:pPr>
        <w:widowControl/>
        <w:spacing w:line="560" w:lineRule="exact"/>
        <w:ind w:firstLine="560" w:firstLineChars="200"/>
        <w:rPr>
          <w:rFonts w:ascii="黑体" w:hAnsi="宋体" w:eastAsia="黑体" w:cs="宋体"/>
          <w:bCs/>
          <w:kern w:val="0"/>
          <w:sz w:val="28"/>
          <w:szCs w:val="28"/>
        </w:rPr>
      </w:pPr>
      <w:r>
        <w:rPr>
          <w:rFonts w:hint="eastAsia" w:ascii="黑体" w:hAnsi="宋体" w:eastAsia="黑体" w:cs="宋体"/>
          <w:bCs/>
          <w:kern w:val="0"/>
          <w:sz w:val="28"/>
          <w:szCs w:val="28"/>
        </w:rPr>
        <w:t>三、申请、审批程序</w:t>
      </w:r>
    </w:p>
    <w:p w14:paraId="581D2C2F">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1.申请须符合《指南》所规定的研究内容范围，申请者必须依托实验室研究团队进行申请，不接受无依托团队的申请。</w:t>
      </w:r>
      <w:r>
        <w:rPr>
          <w:rFonts w:ascii="仿宋_GB2312" w:hAnsi="宋体" w:eastAsia="仿宋_GB2312" w:cs="宋体"/>
          <w:kern w:val="0"/>
          <w:sz w:val="28"/>
          <w:szCs w:val="28"/>
        </w:rPr>
        <w:t xml:space="preserve"> </w:t>
      </w:r>
    </w:p>
    <w:p w14:paraId="74E9BD0B">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2.申请者填写课题申请书一式两份，</w:t>
      </w:r>
      <w:r>
        <w:rPr>
          <w:rFonts w:hint="eastAsia" w:ascii="仿宋_GB2312" w:hAnsi="宋体" w:eastAsia="仿宋_GB2312" w:cs="宋体"/>
          <w:kern w:val="0"/>
          <w:sz w:val="28"/>
          <w:szCs w:val="28"/>
          <w:lang w:val="en-US" w:eastAsia="zh-CN"/>
        </w:rPr>
        <w:t>经由依托团队负责人签字确认</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申请者</w:t>
      </w:r>
      <w:r>
        <w:rPr>
          <w:rFonts w:hint="eastAsia" w:ascii="仿宋_GB2312" w:hAnsi="宋体" w:eastAsia="仿宋_GB2312" w:cs="宋体"/>
          <w:kern w:val="0"/>
          <w:sz w:val="28"/>
          <w:szCs w:val="28"/>
        </w:rPr>
        <w:t>所在单位同意并加盖公章</w:t>
      </w:r>
      <w:r>
        <w:rPr>
          <w:rFonts w:hint="eastAsia" w:ascii="仿宋_GB2312" w:hAnsi="宋体" w:eastAsia="仿宋_GB2312" w:cs="宋体"/>
          <w:kern w:val="0"/>
          <w:sz w:val="28"/>
          <w:szCs w:val="28"/>
          <w:lang w:val="en-US" w:eastAsia="zh-CN"/>
        </w:rPr>
        <w:t>后，提交</w:t>
      </w:r>
      <w:r>
        <w:rPr>
          <w:rFonts w:hint="eastAsia" w:ascii="仿宋_GB2312" w:hAnsi="宋体" w:eastAsia="仿宋_GB2312" w:cs="宋体"/>
          <w:kern w:val="0"/>
          <w:sz w:val="28"/>
          <w:szCs w:val="28"/>
        </w:rPr>
        <w:t>至实验室办公室，电子版发送至指定邮箱。</w:t>
      </w:r>
      <w:r>
        <w:rPr>
          <w:rFonts w:ascii="仿宋_GB2312" w:hAnsi="宋体" w:eastAsia="仿宋_GB2312" w:cs="宋体"/>
          <w:kern w:val="0"/>
          <w:sz w:val="28"/>
          <w:szCs w:val="28"/>
        </w:rPr>
        <w:t xml:space="preserve"> </w:t>
      </w:r>
    </w:p>
    <w:p w14:paraId="798C7B1E">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3.已获得资助者再次申请，申请书须附已资助课题的研究进展报告或结题报告，以及主要研究成果。</w:t>
      </w:r>
      <w:r>
        <w:rPr>
          <w:rFonts w:ascii="仿宋_GB2312" w:hAnsi="宋体" w:eastAsia="仿宋_GB2312" w:cs="宋体"/>
          <w:kern w:val="0"/>
          <w:sz w:val="28"/>
          <w:szCs w:val="28"/>
        </w:rPr>
        <w:t xml:space="preserve"> </w:t>
      </w:r>
    </w:p>
    <w:p w14:paraId="7458CD81">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4.实验室组织专家进行初评，提出初步拟资助方案，实验室学术委员会进行最终审定，提出明确的资助意见，由实验室主任批准后立项。</w:t>
      </w:r>
    </w:p>
    <w:p w14:paraId="0DD0B39F">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5.立项开放课题负责人为本实验室客座研究人员，享有优先使用实验室技术平台、基础科研条件等待遇。</w:t>
      </w:r>
      <w:r>
        <w:rPr>
          <w:rFonts w:ascii="仿宋_GB2312" w:hAnsi="宋体" w:eastAsia="仿宋_GB2312" w:cs="宋体"/>
          <w:kern w:val="0"/>
          <w:sz w:val="28"/>
          <w:szCs w:val="28"/>
        </w:rPr>
        <w:t xml:space="preserve"> </w:t>
      </w:r>
    </w:p>
    <w:p w14:paraId="1A8781A7">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6.课题获准立项后，由课题负责人编制课题研究计划并签署课题计划任务书，经所在单位审核后报送实验室，作为结题验收的依据。</w:t>
      </w:r>
      <w:r>
        <w:rPr>
          <w:rFonts w:ascii="仿宋_GB2312" w:hAnsi="宋体" w:eastAsia="仿宋_GB2312" w:cs="宋体"/>
          <w:kern w:val="0"/>
          <w:sz w:val="28"/>
          <w:szCs w:val="28"/>
        </w:rPr>
        <w:t xml:space="preserve"> </w:t>
      </w:r>
    </w:p>
    <w:p w14:paraId="5B85A18F">
      <w:pPr>
        <w:widowControl/>
        <w:spacing w:line="560" w:lineRule="exact"/>
        <w:ind w:firstLine="560" w:firstLineChars="200"/>
        <w:rPr>
          <w:rFonts w:ascii="黑体" w:eastAsia="黑体" w:cs="宋体"/>
          <w:kern w:val="0"/>
          <w:sz w:val="28"/>
          <w:szCs w:val="28"/>
        </w:rPr>
      </w:pPr>
      <w:r>
        <w:rPr>
          <w:rFonts w:hint="eastAsia" w:ascii="黑体" w:hAnsi="宋体" w:eastAsia="黑体" w:cs="宋体"/>
          <w:bCs/>
          <w:kern w:val="0"/>
          <w:sz w:val="28"/>
          <w:szCs w:val="28"/>
        </w:rPr>
        <w:t>四、课题管理办法</w:t>
      </w:r>
    </w:p>
    <w:p w14:paraId="3093C623">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1.实验室成立管理工作组对项目进行管理，课题负责人或主要研究人员应按计划来实验室开展研究工作。</w:t>
      </w:r>
      <w:r>
        <w:rPr>
          <w:rFonts w:ascii="仿宋_GB2312" w:hAnsi="宋体" w:eastAsia="仿宋_GB2312" w:cs="宋体"/>
          <w:kern w:val="0"/>
          <w:sz w:val="28"/>
          <w:szCs w:val="28"/>
        </w:rPr>
        <w:t xml:space="preserve"> </w:t>
      </w:r>
    </w:p>
    <w:p w14:paraId="302508BA">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2.开放课题的研究期限一般为</w:t>
      </w:r>
      <w:r>
        <w:rPr>
          <w:rFonts w:ascii="仿宋_GB2312" w:hAnsi="宋体" w:eastAsia="仿宋_GB2312" w:cs="宋体"/>
          <w:kern w:val="0"/>
          <w:sz w:val="28"/>
          <w:szCs w:val="28"/>
        </w:rPr>
        <w:t>2</w:t>
      </w:r>
      <w:r>
        <w:rPr>
          <w:rFonts w:hint="eastAsia" w:ascii="仿宋_GB2312" w:hAnsi="宋体" w:eastAsia="仿宋_GB2312" w:cs="宋体"/>
          <w:kern w:val="0"/>
          <w:sz w:val="28"/>
          <w:szCs w:val="28"/>
        </w:rPr>
        <w:t>年，负责人每年度填报工作进展，经实验室评审后决定是否继续资助以及资助金额。</w:t>
      </w:r>
      <w:r>
        <w:rPr>
          <w:rFonts w:ascii="仿宋_GB2312" w:hAnsi="宋体" w:eastAsia="仿宋_GB2312" w:cs="宋体"/>
          <w:kern w:val="0"/>
          <w:sz w:val="28"/>
          <w:szCs w:val="28"/>
        </w:rPr>
        <w:t xml:space="preserve"> </w:t>
      </w:r>
    </w:p>
    <w:p w14:paraId="17CCA383">
      <w:pPr>
        <w:widowControl/>
        <w:spacing w:line="56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3.课题研究期限结束后，负责人于三个月内向实验室报送结题报告，学术论文复印件及有关的软硬件原始资料，由学术委员会对课题完成质量和学术水平进行评价，写出鉴定意见并通报研究人员所在单位。</w:t>
      </w:r>
      <w:r>
        <w:rPr>
          <w:rFonts w:ascii="仿宋_GB2312" w:hAnsi="宋体" w:eastAsia="仿宋_GB2312" w:cs="宋体"/>
          <w:kern w:val="0"/>
          <w:sz w:val="28"/>
          <w:szCs w:val="28"/>
        </w:rPr>
        <w:t xml:space="preserve"> </w:t>
      </w:r>
    </w:p>
    <w:p w14:paraId="20A98733">
      <w:pPr>
        <w:widowControl/>
        <w:spacing w:line="560" w:lineRule="exact"/>
        <w:ind w:firstLine="560" w:firstLineChars="200"/>
        <w:rPr>
          <w:rFonts w:ascii="黑体" w:eastAsia="黑体" w:cs="宋体"/>
          <w:kern w:val="0"/>
          <w:sz w:val="28"/>
          <w:szCs w:val="28"/>
        </w:rPr>
      </w:pPr>
      <w:r>
        <w:rPr>
          <w:rFonts w:hint="eastAsia" w:ascii="黑体" w:hAnsi="宋体" w:eastAsia="黑体" w:cs="宋体"/>
          <w:bCs/>
          <w:kern w:val="0"/>
          <w:sz w:val="28"/>
          <w:szCs w:val="28"/>
        </w:rPr>
        <w:t>五、经费的使用及管理</w:t>
      </w:r>
    </w:p>
    <w:p w14:paraId="00CE9D95">
      <w:pPr>
        <w:widowControl/>
        <w:spacing w:line="560" w:lineRule="exact"/>
        <w:ind w:firstLine="560" w:firstLineChars="200"/>
        <w:rPr>
          <w:rFonts w:hint="eastAsia" w:ascii="仿宋_GB2312" w:hAnsi="宋体" w:eastAsia="仿宋_GB2312" w:cs="Arial"/>
          <w:kern w:val="0"/>
          <w:sz w:val="28"/>
          <w:szCs w:val="28"/>
        </w:rPr>
      </w:pPr>
      <w:r>
        <w:rPr>
          <w:rFonts w:hint="eastAsia" w:ascii="仿宋_GB2312" w:hAnsi="宋体" w:eastAsia="仿宋_GB2312" w:cs="宋体"/>
          <w:kern w:val="0"/>
          <w:sz w:val="28"/>
          <w:szCs w:val="28"/>
        </w:rPr>
        <w:t>1.开放</w:t>
      </w:r>
      <w:r>
        <w:rPr>
          <w:rFonts w:hint="eastAsia" w:ascii="仿宋_GB2312" w:hAnsi="宋体" w:eastAsia="仿宋_GB2312" w:cs="Arial"/>
          <w:kern w:val="0"/>
          <w:sz w:val="28"/>
          <w:szCs w:val="28"/>
        </w:rPr>
        <w:t>课题经费的管理严格按照</w:t>
      </w:r>
      <w:r>
        <w:rPr>
          <w:rFonts w:hint="eastAsia" w:ascii="仿宋_GB2312" w:hAnsi="宋体" w:eastAsia="仿宋_GB2312" w:cs="Arial"/>
          <w:kern w:val="0"/>
          <w:sz w:val="28"/>
          <w:szCs w:val="28"/>
          <w:lang w:eastAsia="zh-CN"/>
        </w:rPr>
        <w:t>《</w:t>
      </w:r>
      <w:r>
        <w:rPr>
          <w:rFonts w:hint="eastAsia" w:ascii="仿宋_GB2312" w:hAnsi="宋体" w:eastAsia="仿宋_GB2312" w:cs="Arial"/>
          <w:kern w:val="0"/>
          <w:sz w:val="28"/>
          <w:szCs w:val="28"/>
          <w:lang w:val="en-US" w:eastAsia="zh-CN"/>
        </w:rPr>
        <w:t>全国重点实验室管理办法</w:t>
      </w:r>
      <w:r>
        <w:rPr>
          <w:rFonts w:hint="eastAsia" w:ascii="仿宋_GB2312" w:hAnsi="宋体" w:eastAsia="仿宋_GB2312" w:cs="Arial"/>
          <w:kern w:val="0"/>
          <w:sz w:val="28"/>
          <w:szCs w:val="28"/>
          <w:lang w:eastAsia="zh-CN"/>
        </w:rPr>
        <w:t>》</w:t>
      </w:r>
      <w:r>
        <w:rPr>
          <w:rFonts w:hint="eastAsia" w:ascii="仿宋_GB2312" w:hAnsi="宋体" w:eastAsia="仿宋_GB2312" w:cs="Arial"/>
          <w:kern w:val="0"/>
          <w:sz w:val="28"/>
          <w:szCs w:val="28"/>
          <w:lang w:val="en-US" w:eastAsia="zh-CN"/>
        </w:rPr>
        <w:t>、</w:t>
      </w:r>
      <w:r>
        <w:rPr>
          <w:rFonts w:hint="eastAsia" w:ascii="仿宋_GB2312" w:hAnsi="宋体" w:eastAsia="仿宋_GB2312" w:cs="Arial"/>
          <w:kern w:val="0"/>
          <w:sz w:val="28"/>
          <w:szCs w:val="28"/>
        </w:rPr>
        <w:t>国家科技部、财政部和西北农林科技大学的有关财务规章制度执行，必须专款专用。</w:t>
      </w:r>
    </w:p>
    <w:p w14:paraId="22B46242">
      <w:pPr>
        <w:widowControl/>
        <w:spacing w:line="560" w:lineRule="exact"/>
        <w:ind w:firstLine="560" w:firstLineChars="200"/>
        <w:rPr>
          <w:rFonts w:hint="default" w:ascii="仿宋_GB2312" w:hAnsi="宋体" w:eastAsia="仿宋_GB2312" w:cs="宋体"/>
          <w:kern w:val="0"/>
          <w:sz w:val="28"/>
          <w:szCs w:val="28"/>
          <w:lang w:val="en-US" w:eastAsia="zh-CN"/>
        </w:rPr>
      </w:pPr>
      <w:r>
        <w:rPr>
          <w:rFonts w:hint="eastAsia" w:ascii="仿宋_GB2312" w:hAnsi="宋体" w:eastAsia="仿宋_GB2312" w:cs="Arial"/>
          <w:kern w:val="0"/>
          <w:sz w:val="28"/>
          <w:szCs w:val="28"/>
          <w:lang w:val="en-US" w:eastAsia="zh-CN"/>
        </w:rPr>
        <w:t>2.</w:t>
      </w:r>
      <w:r>
        <w:rPr>
          <w:rFonts w:hint="eastAsia" w:ascii="仿宋_GB2312" w:hAnsi="宋体" w:eastAsia="仿宋_GB2312" w:cs="Arial"/>
          <w:kern w:val="0"/>
          <w:sz w:val="28"/>
          <w:szCs w:val="28"/>
        </w:rPr>
        <w:t>课题资助额度</w:t>
      </w:r>
      <w:r>
        <w:rPr>
          <w:rFonts w:hint="eastAsia" w:ascii="仿宋_GB2312" w:hAnsi="宋体" w:eastAsia="仿宋_GB2312" w:cs="Arial"/>
          <w:kern w:val="0"/>
          <w:sz w:val="28"/>
          <w:szCs w:val="28"/>
          <w:lang w:val="en-US" w:eastAsia="zh-CN"/>
        </w:rPr>
        <w:t>不超过5</w:t>
      </w:r>
      <w:r>
        <w:rPr>
          <w:rFonts w:hint="eastAsia" w:ascii="仿宋_GB2312" w:hAnsi="宋体" w:eastAsia="仿宋_GB2312" w:cs="Arial"/>
          <w:kern w:val="0"/>
          <w:sz w:val="28"/>
          <w:szCs w:val="28"/>
        </w:rPr>
        <w:t>万元，以</w:t>
      </w:r>
      <w:r>
        <w:rPr>
          <w:rFonts w:hint="eastAsia" w:ascii="仿宋_GB2312" w:hAnsi="宋体" w:eastAsia="仿宋_GB2312" w:cs="Arial"/>
          <w:kern w:val="0"/>
          <w:sz w:val="28"/>
          <w:szCs w:val="28"/>
          <w:lang w:val="en-US" w:eastAsia="zh-CN"/>
        </w:rPr>
        <w:t>年度</w:t>
      </w:r>
      <w:r>
        <w:rPr>
          <w:rFonts w:hint="eastAsia" w:ascii="仿宋_GB2312" w:hAnsi="宋体" w:eastAsia="仿宋_GB2312" w:cs="Arial"/>
          <w:kern w:val="0"/>
          <w:sz w:val="28"/>
          <w:szCs w:val="28"/>
        </w:rPr>
        <w:t>下达依托团队负责人，提供开放课题执行过程中的试验、差旅等费用</w:t>
      </w:r>
      <w:r>
        <w:rPr>
          <w:rFonts w:hint="eastAsia" w:ascii="仿宋_GB2312" w:hAnsi="宋体" w:eastAsia="仿宋_GB2312" w:cs="Arial"/>
          <w:kern w:val="0"/>
          <w:sz w:val="28"/>
          <w:szCs w:val="28"/>
          <w:lang w:val="en-US" w:eastAsia="zh-CN"/>
        </w:rPr>
        <w:t>。开放课题</w:t>
      </w:r>
      <w:r>
        <w:rPr>
          <w:rFonts w:hint="eastAsia" w:ascii="仿宋_GB2312" w:hAnsi="宋体" w:eastAsia="仿宋_GB2312" w:cs="Arial"/>
          <w:kern w:val="0"/>
          <w:sz w:val="28"/>
          <w:szCs w:val="28"/>
        </w:rPr>
        <w:t>经费不外拨</w:t>
      </w:r>
      <w:r>
        <w:rPr>
          <w:rFonts w:hint="eastAsia" w:ascii="仿宋_GB2312" w:hAnsi="宋体" w:eastAsia="仿宋_GB2312" w:cs="Arial"/>
          <w:kern w:val="0"/>
          <w:sz w:val="28"/>
          <w:szCs w:val="28"/>
          <w:lang w:val="en-US" w:eastAsia="zh-CN"/>
        </w:rPr>
        <w:t>至申请人单位</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年度经费未执行完毕，结余经费将收回。</w:t>
      </w:r>
    </w:p>
    <w:p w14:paraId="7D2A3053">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.各课题负责人按年度提交计划执行情况报告及经费执行情况报告，对于进展不良或不按实验室有关规定执行的开放课题，经实验室主任批准，可中</w:t>
      </w:r>
      <w:bookmarkStart w:id="1" w:name="_GoBack"/>
      <w:bookmarkEnd w:id="1"/>
      <w:r>
        <w:rPr>
          <w:rFonts w:hint="eastAsia" w:ascii="仿宋_GB2312" w:hAnsi="宋体" w:eastAsia="仿宋_GB2312" w:cs="宋体"/>
          <w:kern w:val="0"/>
          <w:sz w:val="28"/>
          <w:szCs w:val="28"/>
        </w:rPr>
        <w:t>断或取消其经费的使用。</w:t>
      </w:r>
      <w:r>
        <w:rPr>
          <w:rFonts w:ascii="仿宋_GB2312" w:hAnsi="宋体" w:eastAsia="仿宋_GB2312" w:cs="宋体"/>
          <w:kern w:val="0"/>
          <w:sz w:val="28"/>
          <w:szCs w:val="28"/>
        </w:rPr>
        <w:t xml:space="preserve"> </w:t>
      </w:r>
    </w:p>
    <w:p w14:paraId="568CE2C0">
      <w:pPr>
        <w:widowControl/>
        <w:spacing w:line="560" w:lineRule="exact"/>
        <w:ind w:firstLine="560" w:firstLineChars="200"/>
        <w:rPr>
          <w:rFonts w:ascii="黑体" w:eastAsia="黑体" w:cs="宋体"/>
          <w:kern w:val="0"/>
          <w:sz w:val="28"/>
          <w:szCs w:val="28"/>
        </w:rPr>
      </w:pPr>
      <w:r>
        <w:rPr>
          <w:rFonts w:hint="eastAsia" w:ascii="黑体" w:hAnsi="宋体" w:eastAsia="黑体" w:cs="宋体"/>
          <w:bCs/>
          <w:kern w:val="0"/>
          <w:sz w:val="28"/>
          <w:szCs w:val="28"/>
        </w:rPr>
        <w:t>六、成果管理与评价</w:t>
      </w:r>
    </w:p>
    <w:p w14:paraId="75E3D0AA">
      <w:pPr>
        <w:widowControl/>
        <w:spacing w:line="54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1.立项的开放课题所发表论文及所取得的其他成果，其知识产权为本实验室和研究者所在单位共有，</w:t>
      </w:r>
      <w:r>
        <w:rPr>
          <w:rFonts w:hint="eastAsia" w:ascii="仿宋_GB2312" w:hAnsi="宋体" w:eastAsia="仿宋_GB2312" w:cs="宋体"/>
          <w:kern w:val="0"/>
          <w:sz w:val="28"/>
          <w:szCs w:val="28"/>
          <w:lang w:val="en-US" w:eastAsia="zh-CN"/>
        </w:rPr>
        <w:t>成果</w:t>
      </w:r>
      <w:r>
        <w:rPr>
          <w:rFonts w:hint="eastAsia" w:ascii="仿宋_GB2312" w:hAnsi="宋体" w:eastAsia="仿宋_GB2312" w:cs="宋体"/>
          <w:kern w:val="0"/>
          <w:sz w:val="28"/>
          <w:szCs w:val="28"/>
        </w:rPr>
        <w:t>的第一完成单位原则上为本实验室。</w:t>
      </w:r>
      <w:r>
        <w:rPr>
          <w:rFonts w:ascii="仿宋_GB2312" w:hAnsi="宋体" w:eastAsia="仿宋_GB2312" w:cs="宋体"/>
          <w:kern w:val="0"/>
          <w:sz w:val="28"/>
          <w:szCs w:val="28"/>
        </w:rPr>
        <w:t xml:space="preserve"> </w:t>
      </w:r>
    </w:p>
    <w:p w14:paraId="3FC8FFB2">
      <w:pPr>
        <w:widowControl/>
        <w:spacing w:line="54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2.立项的开放课题发表的论文及其他研究成果署名“作物抗逆与高效生产全国重点实验室（西北农林科技大学）</w:t>
      </w:r>
      <w:r>
        <w:rPr>
          <w:rFonts w:ascii="仿宋_GB2312" w:eastAsia="仿宋_GB2312" w:cs="宋体"/>
          <w:kern w:val="0"/>
          <w:sz w:val="28"/>
          <w:szCs w:val="28"/>
        </w:rPr>
        <w:t>,</w:t>
      </w:r>
      <w:r>
        <w:rPr>
          <w:rFonts w:hint="eastAsia" w:ascii="仿宋_GB2312" w:hAnsi="宋体" w:eastAsia="仿宋_GB2312" w:cs="宋体"/>
          <w:kern w:val="0"/>
          <w:sz w:val="28"/>
          <w:szCs w:val="28"/>
        </w:rPr>
        <w:t>陕西杨凌，</w:t>
      </w:r>
      <w:r>
        <w:rPr>
          <w:rFonts w:ascii="仿宋_GB2312" w:hAnsi="宋体" w:eastAsia="仿宋_GB2312" w:cs="宋体"/>
          <w:kern w:val="0"/>
          <w:sz w:val="28"/>
          <w:szCs w:val="28"/>
        </w:rPr>
        <w:t>712100</w:t>
      </w:r>
      <w:r>
        <w:rPr>
          <w:rFonts w:hint="eastAsia" w:ascii="仿宋_GB2312" w:hAnsi="宋体" w:eastAsia="仿宋_GB2312" w:cs="宋体"/>
          <w:kern w:val="0"/>
          <w:sz w:val="28"/>
          <w:szCs w:val="28"/>
        </w:rPr>
        <w:t>”</w:t>
      </w:r>
      <w:r>
        <w:rPr>
          <w:rFonts w:ascii="仿宋_GB2312" w:hAnsi="宋体" w:eastAsia="仿宋_GB2312" w:cs="宋体"/>
          <w:kern w:val="0"/>
          <w:sz w:val="28"/>
          <w:szCs w:val="28"/>
        </w:rPr>
        <w:t>[</w:t>
      </w:r>
      <w:r>
        <w:rPr>
          <w:rFonts w:hint="eastAsia" w:ascii="仿宋_GB2312" w:hAnsi="宋体" w:eastAsia="仿宋_GB2312" w:cs="宋体"/>
          <w:kern w:val="0"/>
          <w:sz w:val="28"/>
          <w:szCs w:val="28"/>
        </w:rPr>
        <w:t>英文：</w:t>
      </w:r>
      <w:r>
        <w:rPr>
          <w:rFonts w:ascii="仿宋_GB2312" w:hAnsi="宋体" w:eastAsia="仿宋_GB2312" w:cs="宋体"/>
          <w:kern w:val="0"/>
          <w:sz w:val="28"/>
          <w:szCs w:val="28"/>
        </w:rPr>
        <w:t xml:space="preserve">State Key Laboratory </w:t>
      </w:r>
      <w:r>
        <w:rPr>
          <w:rFonts w:hint="eastAsia" w:ascii="仿宋_GB2312" w:hAnsi="宋体" w:eastAsia="仿宋_GB2312" w:cs="宋体"/>
          <w:kern w:val="0"/>
          <w:sz w:val="28"/>
          <w:szCs w:val="28"/>
        </w:rPr>
        <w:t>for</w:t>
      </w:r>
      <w:r>
        <w:rPr>
          <w:rFonts w:ascii="仿宋_GB2312" w:hAnsi="宋体" w:eastAsia="仿宋_GB2312" w:cs="宋体"/>
          <w:kern w:val="0"/>
          <w:sz w:val="28"/>
          <w:szCs w:val="28"/>
        </w:rPr>
        <w:t xml:space="preserve"> Crop Stress </w:t>
      </w:r>
      <w:r>
        <w:rPr>
          <w:rFonts w:hint="eastAsia" w:ascii="仿宋_GB2312" w:hAnsi="宋体" w:eastAsia="仿宋_GB2312" w:cs="宋体"/>
          <w:kern w:val="0"/>
          <w:sz w:val="28"/>
          <w:szCs w:val="28"/>
        </w:rPr>
        <w:t>Resistance</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and</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High-Efficiency Production</w:t>
      </w:r>
      <w:r>
        <w:rPr>
          <w:rFonts w:ascii="仿宋_GB2312" w:hAnsi="宋体" w:eastAsia="仿宋_GB2312" w:cs="宋体"/>
          <w:kern w:val="0"/>
          <w:sz w:val="28"/>
          <w:szCs w:val="28"/>
        </w:rPr>
        <w:t>,NWAFU, Yangling, Shaanxi, 712100, China]</w:t>
      </w:r>
      <w:r>
        <w:rPr>
          <w:rFonts w:hint="eastAsia" w:ascii="仿宋_GB2312" w:hAnsi="宋体" w:eastAsia="仿宋_GB2312" w:cs="宋体"/>
          <w:kern w:val="0"/>
          <w:sz w:val="28"/>
          <w:szCs w:val="28"/>
        </w:rPr>
        <w:t>，在其首页之处标注“作物抗逆与高效生产全国重点实验室开放课题（编号）资助”</w:t>
      </w:r>
      <w:r>
        <w:rPr>
          <w:rFonts w:ascii="仿宋_GB2312" w:hAnsi="宋体" w:eastAsia="仿宋_GB2312" w:cs="宋体"/>
          <w:kern w:val="0"/>
          <w:sz w:val="28"/>
          <w:szCs w:val="28"/>
        </w:rPr>
        <w:t>[</w:t>
      </w:r>
      <w:r>
        <w:rPr>
          <w:rFonts w:hint="eastAsia" w:ascii="仿宋_GB2312" w:hAnsi="宋体" w:eastAsia="仿宋_GB2312" w:cs="宋体"/>
          <w:kern w:val="0"/>
          <w:sz w:val="28"/>
          <w:szCs w:val="28"/>
        </w:rPr>
        <w:t>英文：</w:t>
      </w:r>
      <w:r>
        <w:rPr>
          <w:rFonts w:ascii="仿宋_GB2312" w:hAnsi="宋体" w:eastAsia="仿宋_GB2312" w:cs="宋体"/>
          <w:kern w:val="0"/>
          <w:sz w:val="28"/>
          <w:szCs w:val="28"/>
        </w:rPr>
        <w:t xml:space="preserve">Supported by the Open Project Program of State Key Laboratory </w:t>
      </w:r>
      <w:r>
        <w:rPr>
          <w:rFonts w:hint="eastAsia" w:ascii="仿宋_GB2312" w:hAnsi="宋体" w:eastAsia="仿宋_GB2312" w:cs="宋体"/>
          <w:kern w:val="0"/>
          <w:sz w:val="28"/>
          <w:szCs w:val="28"/>
        </w:rPr>
        <w:t>for</w:t>
      </w:r>
      <w:r>
        <w:rPr>
          <w:rFonts w:ascii="仿宋_GB2312" w:hAnsi="宋体" w:eastAsia="仿宋_GB2312" w:cs="宋体"/>
          <w:kern w:val="0"/>
          <w:sz w:val="28"/>
          <w:szCs w:val="28"/>
        </w:rPr>
        <w:t xml:space="preserve"> Crop Stress </w:t>
      </w:r>
      <w:r>
        <w:rPr>
          <w:rFonts w:hint="eastAsia" w:ascii="仿宋_GB2312" w:hAnsi="宋体" w:eastAsia="仿宋_GB2312" w:cs="宋体"/>
          <w:kern w:val="0"/>
          <w:sz w:val="28"/>
          <w:szCs w:val="28"/>
        </w:rPr>
        <w:t>Resistance</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and</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High-Efficiency Production（xxxx）</w:t>
      </w:r>
      <w:r>
        <w:rPr>
          <w:rFonts w:ascii="仿宋_GB2312" w:hAnsi="宋体" w:eastAsia="仿宋_GB2312" w:cs="宋体"/>
          <w:kern w:val="0"/>
          <w:sz w:val="28"/>
          <w:szCs w:val="28"/>
        </w:rPr>
        <w:t>,</w:t>
      </w:r>
      <w:r>
        <w:rPr>
          <w:rFonts w:hint="eastAsia" w:ascii="仿宋_GB2312" w:hAnsi="宋体" w:eastAsia="仿宋_GB2312" w:cs="宋体"/>
          <w:kern w:val="0"/>
          <w:sz w:val="28"/>
          <w:szCs w:val="28"/>
        </w:rPr>
        <w:t xml:space="preserve"> </w:t>
      </w:r>
      <w:r>
        <w:rPr>
          <w:rFonts w:ascii="仿宋_GB2312" w:hAnsi="宋体" w:eastAsia="仿宋_GB2312" w:cs="宋体"/>
          <w:kern w:val="0"/>
          <w:sz w:val="28"/>
          <w:szCs w:val="28"/>
        </w:rPr>
        <w:t>NWAFU, Yangling, Shaanxi, 712100, China]</w:t>
      </w:r>
      <w:r>
        <w:rPr>
          <w:rFonts w:hint="eastAsia" w:ascii="仿宋_GB2312" w:hAnsi="宋体" w:eastAsia="仿宋_GB2312" w:cs="宋体"/>
          <w:kern w:val="0"/>
          <w:sz w:val="28"/>
          <w:szCs w:val="28"/>
        </w:rPr>
        <w:t>。</w:t>
      </w:r>
      <w:r>
        <w:rPr>
          <w:rFonts w:ascii="仿宋_GB2312" w:hAnsi="宋体" w:eastAsia="仿宋_GB2312" w:cs="宋体"/>
          <w:kern w:val="0"/>
          <w:sz w:val="28"/>
          <w:szCs w:val="28"/>
        </w:rPr>
        <w:t xml:space="preserve"> </w:t>
      </w:r>
    </w:p>
    <w:p w14:paraId="1D0625E9">
      <w:pPr>
        <w:widowControl/>
        <w:spacing w:line="54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3.开放结题后，实验室将对优秀研究成果提请主管部门组织专家进行通讯评议或技术鉴定，颁发优秀成果证书，并对依托团队进行奖励。实验室将优先资助已完成并取得优秀成果的项目申请者。</w:t>
      </w:r>
      <w:r>
        <w:rPr>
          <w:rFonts w:ascii="仿宋_GB2312" w:hAnsi="宋体" w:eastAsia="仿宋_GB2312" w:cs="宋体"/>
          <w:kern w:val="0"/>
          <w:sz w:val="28"/>
          <w:szCs w:val="28"/>
        </w:rPr>
        <w:t xml:space="preserve"> </w:t>
      </w:r>
    </w:p>
    <w:p w14:paraId="0FE911BF">
      <w:pPr>
        <w:widowControl/>
        <w:spacing w:line="540" w:lineRule="exact"/>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4.本办法由作物抗逆与高效生产全国重点实验室（西北农林科技大学）负责解释。</w:t>
      </w:r>
    </w:p>
    <w:p w14:paraId="7B5A8567">
      <w:pPr>
        <w:spacing w:line="20" w:lineRule="exac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2NzMwMTI2NDMxNzIxMTJS0lEKTi0uzszPAykwrAUA0oJuUCwAAAA="/>
    <w:docVar w:name="commondata" w:val="eyJoZGlkIjoiOTVlMGZiOWVkMzYxOWE5OGQwYjU0ZmQyYzg2NjU1YjUifQ=="/>
  </w:docVars>
  <w:rsids>
    <w:rsidRoot w:val="008D0379"/>
    <w:rsid w:val="00024EB2"/>
    <w:rsid w:val="00054A3A"/>
    <w:rsid w:val="00084DA1"/>
    <w:rsid w:val="000D76EE"/>
    <w:rsid w:val="00196BE3"/>
    <w:rsid w:val="001F25DA"/>
    <w:rsid w:val="002D4240"/>
    <w:rsid w:val="004D12FE"/>
    <w:rsid w:val="006C66F8"/>
    <w:rsid w:val="008D0379"/>
    <w:rsid w:val="009C03D0"/>
    <w:rsid w:val="00B07002"/>
    <w:rsid w:val="00B96203"/>
    <w:rsid w:val="00C10119"/>
    <w:rsid w:val="00CA4738"/>
    <w:rsid w:val="00CB6793"/>
    <w:rsid w:val="00CD11B1"/>
    <w:rsid w:val="00E342CB"/>
    <w:rsid w:val="00ED0F9A"/>
    <w:rsid w:val="00F06637"/>
    <w:rsid w:val="00F80A1B"/>
    <w:rsid w:val="00FA28D1"/>
    <w:rsid w:val="036C433E"/>
    <w:rsid w:val="06B469B2"/>
    <w:rsid w:val="28614381"/>
    <w:rsid w:val="45402F71"/>
    <w:rsid w:val="494E04D2"/>
    <w:rsid w:val="55F144CB"/>
    <w:rsid w:val="56A85287"/>
    <w:rsid w:val="56C276EF"/>
    <w:rsid w:val="57E823B0"/>
    <w:rsid w:val="58237491"/>
    <w:rsid w:val="59BE51F2"/>
    <w:rsid w:val="5EA15D6D"/>
    <w:rsid w:val="61D521C9"/>
    <w:rsid w:val="69C8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spacing w:beforeLines="150" w:afterLines="100" w:line="560" w:lineRule="exact"/>
      <w:jc w:val="center"/>
      <w:outlineLvl w:val="0"/>
    </w:pPr>
    <w:rPr>
      <w:rFonts w:ascii="黑体" w:hAnsi="黑体" w:eastAsia="黑体" w:cs="Times New Roman"/>
      <w:bCs/>
      <w:kern w:val="44"/>
      <w:sz w:val="36"/>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
    <w:semiHidden/>
    <w:unhideWhenUsed/>
    <w:qFormat/>
    <w:uiPriority w:val="99"/>
    <w:pPr>
      <w:jc w:val="left"/>
    </w:pPr>
  </w:style>
  <w:style w:type="paragraph" w:styleId="4">
    <w:name w:val="annotation subject"/>
    <w:basedOn w:val="3"/>
    <w:next w:val="3"/>
    <w:link w:val="10"/>
    <w:semiHidden/>
    <w:unhideWhenUsed/>
    <w:qFormat/>
    <w:uiPriority w:val="99"/>
    <w:rPr>
      <w:b/>
      <w:bCs/>
    </w:rPr>
  </w:style>
  <w:style w:type="character" w:styleId="7">
    <w:name w:val="annotation reference"/>
    <w:basedOn w:val="6"/>
    <w:semiHidden/>
    <w:unhideWhenUsed/>
    <w:qFormat/>
    <w:uiPriority w:val="99"/>
    <w:rPr>
      <w:sz w:val="21"/>
      <w:szCs w:val="21"/>
    </w:rPr>
  </w:style>
  <w:style w:type="character" w:customStyle="1" w:styleId="8">
    <w:name w:val="标题 1 字符"/>
    <w:basedOn w:val="6"/>
    <w:link w:val="2"/>
    <w:qFormat/>
    <w:uiPriority w:val="0"/>
    <w:rPr>
      <w:rFonts w:ascii="黑体" w:hAnsi="黑体" w:eastAsia="黑体" w:cs="Times New Roman"/>
      <w:bCs/>
      <w:kern w:val="44"/>
      <w:sz w:val="36"/>
      <w:szCs w:val="44"/>
    </w:rPr>
  </w:style>
  <w:style w:type="character" w:customStyle="1" w:styleId="9">
    <w:name w:val="批注文字 字符"/>
    <w:basedOn w:val="6"/>
    <w:link w:val="3"/>
    <w:semiHidden/>
    <w:qFormat/>
    <w:uiPriority w:val="99"/>
    <w:rPr>
      <w:kern w:val="2"/>
      <w:sz w:val="21"/>
      <w:szCs w:val="22"/>
    </w:rPr>
  </w:style>
  <w:style w:type="character" w:customStyle="1" w:styleId="10">
    <w:name w:val="批注主题 字符"/>
    <w:basedOn w:val="9"/>
    <w:link w:val="4"/>
    <w:semiHidden/>
    <w:qFormat/>
    <w:uiPriority w:val="99"/>
    <w:rPr>
      <w:b/>
      <w:bCs/>
      <w:kern w:val="2"/>
      <w:sz w:val="21"/>
      <w:szCs w:val="22"/>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联想中国</Company>
  <Pages>4</Pages>
  <Words>1565</Words>
  <Characters>1798</Characters>
  <Lines>13</Lines>
  <Paragraphs>3</Paragraphs>
  <TotalTime>1</TotalTime>
  <ScaleCrop>false</ScaleCrop>
  <LinksUpToDate>false</LinksUpToDate>
  <CharactersWithSpaces>1844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2016-12-29T01:25:00Z</dcterms:created>
  <dc:creator>彭科峰</dc:creator>
  <cp:lastModifiedBy>Mercury'XWH</cp:lastModifiedBy>
  <dcterms:modified xsi:type="dcterms:W3CDTF">2025-11-18T03:39:47Z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379AF7813FFE40078313EC60F54F6992_13</vt:lpwstr>
  </property>
  <property fmtid="{D5CDD505-2E9C-101B-9397-08002B2CF9AE}" pid="4" name="KSOTemplateDocerSaveRecord">
    <vt:lpwstr>eyJoZGlkIjoiNzczYjk5YTgyMzhjYjM2NmUyNzI2NDIyNWQwNDViYWIiLCJ1c2VySWQiOiIzMTI2NTQ4MjcifQ==</vt:lpwstr>
  </property>
</Properties>
</file>